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D7" w:rsidRDefault="0029186E">
      <w:pPr>
        <w:spacing w:after="1235" w:line="259" w:lineRule="auto"/>
        <w:ind w:left="-428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597AD6" wp14:editId="3ECA672B">
            <wp:simplePos x="0" y="0"/>
            <wp:positionH relativeFrom="column">
              <wp:posOffset>-465666</wp:posOffset>
            </wp:positionH>
            <wp:positionV relativeFrom="paragraph">
              <wp:posOffset>-604</wp:posOffset>
            </wp:positionV>
            <wp:extent cx="1945277" cy="984357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77" cy="9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47">
        <w:t xml:space="preserve"> </w:t>
      </w:r>
    </w:p>
    <w:p w:rsidR="00EC5FD7" w:rsidRDefault="00EC5FD7">
      <w:pPr>
        <w:spacing w:after="116"/>
        <w:ind w:left="1004" w:right="-8"/>
      </w:pPr>
    </w:p>
    <w:p w:rsidR="00F1180B" w:rsidRDefault="00935F5A" w:rsidP="00F1180B">
      <w:pPr>
        <w:tabs>
          <w:tab w:val="left" w:pos="4253"/>
        </w:tabs>
        <w:spacing w:line="313" w:lineRule="exact"/>
        <w:ind w:left="4111" w:right="36"/>
        <w:jc w:val="right"/>
        <w:rPr>
          <w:rFonts w:ascii="Gadugi" w:hAnsi="Gadugi" w:cs="Gadugi"/>
          <w:b/>
          <w:bCs/>
        </w:rPr>
      </w:pPr>
      <w:r>
        <w:rPr>
          <w:rFonts w:ascii="Gadugi" w:hAnsi="Gadugi" w:cs="Gadugi"/>
          <w:b/>
          <w:bCs/>
        </w:rPr>
        <w:t>A</w:t>
      </w:r>
      <w:r w:rsidR="00F1180B">
        <w:rPr>
          <w:rFonts w:ascii="Gadugi" w:hAnsi="Gadugi" w:cs="Gadugi"/>
          <w:b/>
          <w:bCs/>
        </w:rPr>
        <w:t xml:space="preserve"> TODAS LAS DELEGACIONES TERRITORIALES</w:t>
      </w:r>
    </w:p>
    <w:p w:rsidR="00935F5A" w:rsidRDefault="00F1180B" w:rsidP="00F1180B">
      <w:pPr>
        <w:tabs>
          <w:tab w:val="left" w:pos="4253"/>
        </w:tabs>
        <w:spacing w:line="313" w:lineRule="exact"/>
        <w:ind w:left="4111" w:right="36"/>
        <w:rPr>
          <w:rFonts w:ascii="Gadugi" w:hAnsi="Gadugi" w:cs="Gadugi"/>
          <w:b/>
          <w:bCs/>
        </w:rPr>
      </w:pPr>
      <w:r>
        <w:rPr>
          <w:rFonts w:ascii="Gadugi" w:hAnsi="Gadugi" w:cs="Gadugi"/>
          <w:b/>
          <w:bCs/>
        </w:rPr>
        <w:t xml:space="preserve">        DE LA JUNTA DE CASTILLA Y LEÓN</w:t>
      </w: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B10CBF">
      <w:pPr>
        <w:spacing w:after="226" w:line="276" w:lineRule="auto"/>
        <w:ind w:left="-15" w:right="-5" w:firstLine="708"/>
      </w:pPr>
      <w:r>
        <w:t xml:space="preserve">De conformidad con lo dispuesto en los artículos 75.4 y 76 de la Ley 3/2001, de 3 de julio, del Gobierno y de la Administración de la Comunidad de Castilla y León, se remite el proyecto de Decreto que se relaciona y la correspondiente memoria, a efectos de que, en el plazo de </w:t>
      </w:r>
      <w:r>
        <w:rPr>
          <w:b/>
        </w:rPr>
        <w:t>diez días</w:t>
      </w:r>
      <w:r>
        <w:t xml:space="preserve">, </w:t>
      </w:r>
      <w:r w:rsidR="00F1180B">
        <w:t>se emita informe sobre el mismo</w:t>
      </w:r>
      <w:r>
        <w:t xml:space="preserve">: </w:t>
      </w: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Pr="00F600DD" w:rsidRDefault="00935F5A" w:rsidP="00B10CBF">
      <w:pPr>
        <w:pStyle w:val="Prrafodelista"/>
        <w:numPr>
          <w:ilvl w:val="0"/>
          <w:numId w:val="2"/>
        </w:numPr>
        <w:spacing w:after="0" w:line="276" w:lineRule="auto"/>
        <w:ind w:right="0"/>
        <w:contextualSpacing w:val="0"/>
      </w:pPr>
      <w:r w:rsidRPr="00B10CBF">
        <w:rPr>
          <w:b/>
        </w:rPr>
        <w:t>Proyecto de Decreto.</w:t>
      </w:r>
      <w:r w:rsidR="00B10CBF" w:rsidRPr="00B10CBF">
        <w:rPr>
          <w:b/>
        </w:rPr>
        <w:t xml:space="preserve"> por el que se regula en Castilla y León la venta de cercanía de productos alimenticios</w:t>
      </w:r>
      <w:r w:rsidR="00B10CBF">
        <w:t>.</w:t>
      </w:r>
    </w:p>
    <w:p w:rsidR="00935F5A" w:rsidRPr="00056A8E" w:rsidRDefault="00935F5A" w:rsidP="00935F5A">
      <w:pPr>
        <w:pStyle w:val="Prrafodelista"/>
        <w:spacing w:after="116"/>
        <w:ind w:left="851" w:right="-8"/>
      </w:pPr>
    </w:p>
    <w:p w:rsidR="00935F5A" w:rsidRDefault="00935F5A" w:rsidP="00B10CBF">
      <w:pPr>
        <w:spacing w:line="276" w:lineRule="auto"/>
        <w:ind w:left="0" w:right="-15" w:firstLine="709"/>
      </w:pPr>
      <w:r w:rsidRPr="00056A8E">
        <w:t xml:space="preserve"> </w:t>
      </w:r>
      <w:r w:rsidRPr="00186608">
        <w:t>De acuerdo con lo establecido en el apartado tercero de la Resolución de 20 de octubre de 2020, de la Dirección General de Transparencia y Buen Gobierno, por la que se concretan las condiciones para la publicación de la huella normativa, ha de enviarse junto al informe, una versión idéntica al documento original pero en</w:t>
      </w:r>
      <w:r>
        <w:t xml:space="preserve"> formato accesible (</w:t>
      </w:r>
      <w:proofErr w:type="spellStart"/>
      <w:r>
        <w:t>word</w:t>
      </w:r>
      <w:proofErr w:type="spellEnd"/>
      <w:r>
        <w:t xml:space="preserve"> o </w:t>
      </w:r>
      <w:proofErr w:type="spellStart"/>
      <w:r>
        <w:t>pdf</w:t>
      </w:r>
      <w:proofErr w:type="spellEnd"/>
      <w:r>
        <w:t>)</w:t>
      </w:r>
      <w:r w:rsidRPr="00186608">
        <w:t xml:space="preserve"> sin firma ni rúbricas</w:t>
      </w:r>
      <w:r>
        <w:rPr>
          <w:rFonts w:cs="Calibri"/>
          <w:sz w:val="27"/>
          <w:szCs w:val="27"/>
          <w:shd w:val="clear" w:color="auto" w:fill="FFFFFF"/>
        </w:rPr>
        <w:t>.</w:t>
      </w:r>
    </w:p>
    <w:p w:rsidR="00935F5A" w:rsidRPr="00056A8E" w:rsidRDefault="00935F5A" w:rsidP="00935F5A">
      <w:pPr>
        <w:spacing w:after="108" w:line="259" w:lineRule="auto"/>
      </w:pPr>
    </w:p>
    <w:p w:rsidR="00935F5A" w:rsidRPr="00056A8E" w:rsidRDefault="00935F5A" w:rsidP="00935F5A">
      <w:pPr>
        <w:spacing w:after="225" w:line="259" w:lineRule="auto"/>
        <w:ind w:left="1657" w:right="1650" w:hanging="10"/>
        <w:jc w:val="center"/>
      </w:pPr>
      <w:r w:rsidRPr="00056A8E">
        <w:t xml:space="preserve">Valladolid, ver fecha de firma electrónica </w:t>
      </w:r>
    </w:p>
    <w:p w:rsidR="00935F5A" w:rsidRPr="00056A8E" w:rsidRDefault="00935F5A" w:rsidP="00935F5A">
      <w:pPr>
        <w:spacing w:after="105" w:line="259" w:lineRule="auto"/>
        <w:ind w:left="1657" w:right="1653" w:hanging="10"/>
        <w:jc w:val="center"/>
      </w:pPr>
      <w:r w:rsidRPr="00056A8E">
        <w:t xml:space="preserve">EL SECRETARIO GENERAL </w:t>
      </w:r>
    </w:p>
    <w:p w:rsidR="00935F5A" w:rsidRPr="00B5683C" w:rsidRDefault="00935F5A" w:rsidP="00935F5A">
      <w:bookmarkStart w:id="0" w:name="_GoBack"/>
      <w:bookmarkEnd w:id="0"/>
    </w:p>
    <w:p w:rsidR="00EC5FD7" w:rsidRDefault="00EC5FD7">
      <w:pPr>
        <w:spacing w:after="108" w:line="259" w:lineRule="auto"/>
        <w:ind w:left="0" w:right="0" w:firstLine="0"/>
        <w:jc w:val="left"/>
      </w:pPr>
    </w:p>
    <w:sectPr w:rsidR="00EC5FD7">
      <w:pgSz w:w="11906" w:h="16838"/>
      <w:pgMar w:top="850" w:right="112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229"/>
    <w:multiLevelType w:val="hybridMultilevel"/>
    <w:tmpl w:val="DD1AD7A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BC02D3"/>
    <w:multiLevelType w:val="hybridMultilevel"/>
    <w:tmpl w:val="FD240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D7"/>
    <w:rsid w:val="00005C08"/>
    <w:rsid w:val="0029186E"/>
    <w:rsid w:val="00553B47"/>
    <w:rsid w:val="00612F47"/>
    <w:rsid w:val="00935F5A"/>
    <w:rsid w:val="00B10CBF"/>
    <w:rsid w:val="00EC5FD7"/>
    <w:rsid w:val="00F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7BC8-F9BD-42B9-A9D1-851C591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0" w:lineRule="auto"/>
      <w:ind w:left="4549" w:right="957" w:hanging="296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7D33-9345-4ABD-A81D-F4487CC1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Junta de Castilla y León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subject/>
  <dc:creator>Administrador</dc:creator>
  <cp:keywords/>
  <cp:lastModifiedBy>Montserrat Manzano Alonso</cp:lastModifiedBy>
  <cp:revision>8</cp:revision>
  <dcterms:created xsi:type="dcterms:W3CDTF">2021-05-09T11:00:00Z</dcterms:created>
  <dcterms:modified xsi:type="dcterms:W3CDTF">2021-12-16T12:08:00Z</dcterms:modified>
</cp:coreProperties>
</file>